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C695" w14:textId="3EAABAE3" w:rsidR="00837B09" w:rsidRDefault="0031549D">
      <w:pPr>
        <w:pBdr>
          <w:top w:val="nil"/>
          <w:left w:val="nil"/>
          <w:bottom w:val="nil"/>
          <w:right w:val="nil"/>
          <w:between w:val="nil"/>
        </w:pBdr>
        <w:spacing w:after="0" w:line="240" w:lineRule="auto"/>
        <w:jc w:val="center"/>
        <w:rPr>
          <w:b/>
          <w:sz w:val="28"/>
          <w:szCs w:val="28"/>
        </w:rPr>
      </w:pPr>
      <w:bookmarkStart w:id="0" w:name="_GoBack"/>
      <w:bookmarkEnd w:id="0"/>
      <w:r>
        <w:rPr>
          <w:b/>
          <w:sz w:val="28"/>
          <w:szCs w:val="28"/>
        </w:rPr>
        <w:t>Overviews of CSBC &amp; PS</w:t>
      </w:r>
      <w:r w:rsidR="002248E7">
        <w:rPr>
          <w:b/>
          <w:sz w:val="28"/>
          <w:szCs w:val="28"/>
        </w:rPr>
        <w:t>-</w:t>
      </w:r>
      <w:r>
        <w:rPr>
          <w:b/>
          <w:sz w:val="28"/>
          <w:szCs w:val="28"/>
        </w:rPr>
        <w:t>ON Working Groups</w:t>
      </w:r>
    </w:p>
    <w:p w14:paraId="20B53F56" w14:textId="77777777" w:rsidR="00837B09" w:rsidRPr="002248E7" w:rsidRDefault="00837B09">
      <w:pPr>
        <w:shd w:val="clear" w:color="auto" w:fill="FFFFFF"/>
        <w:spacing w:after="0" w:line="240" w:lineRule="auto"/>
        <w:rPr>
          <w:color w:val="000000"/>
          <w:sz w:val="21"/>
          <w:szCs w:val="21"/>
        </w:rPr>
      </w:pPr>
    </w:p>
    <w:p w14:paraId="644B8DCC" w14:textId="77777777" w:rsidR="00837B09" w:rsidRPr="002248E7" w:rsidRDefault="0031549D">
      <w:pPr>
        <w:pBdr>
          <w:top w:val="nil"/>
          <w:left w:val="nil"/>
          <w:bottom w:val="nil"/>
          <w:right w:val="nil"/>
          <w:between w:val="nil"/>
        </w:pBdr>
        <w:spacing w:after="0" w:line="240" w:lineRule="auto"/>
        <w:rPr>
          <w:b/>
          <w:color w:val="000000"/>
          <w:sz w:val="21"/>
          <w:szCs w:val="21"/>
        </w:rPr>
      </w:pPr>
      <w:r w:rsidRPr="002248E7">
        <w:rPr>
          <w:b/>
          <w:color w:val="000000"/>
          <w:sz w:val="21"/>
          <w:szCs w:val="21"/>
        </w:rPr>
        <w:t xml:space="preserve">Brain Tumor: </w:t>
      </w:r>
      <w:hyperlink r:id="rId7" w:anchor="!Synapse:syn9728231/wiki/424936">
        <w:r w:rsidRPr="002248E7">
          <w:rPr>
            <w:color w:val="0000FF"/>
            <w:sz w:val="21"/>
            <w:szCs w:val="21"/>
            <w:u w:val="single"/>
          </w:rPr>
          <w:t>https://www.synapse.org/#!Synapse:syn9728231/wiki/424936</w:t>
        </w:r>
      </w:hyperlink>
      <w:r w:rsidRPr="002248E7">
        <w:rPr>
          <w:b/>
          <w:color w:val="000000"/>
          <w:sz w:val="21"/>
          <w:szCs w:val="21"/>
        </w:rPr>
        <w:t xml:space="preserve"> </w:t>
      </w:r>
    </w:p>
    <w:p w14:paraId="418BB6DB" w14:textId="0974C831" w:rsidR="00837B09" w:rsidRPr="002248E7" w:rsidRDefault="0031549D">
      <w:pPr>
        <w:numPr>
          <w:ilvl w:val="1"/>
          <w:numId w:val="1"/>
        </w:numPr>
        <w:pBdr>
          <w:top w:val="nil"/>
          <w:left w:val="nil"/>
          <w:bottom w:val="nil"/>
          <w:right w:val="nil"/>
          <w:between w:val="nil"/>
        </w:pBdr>
        <w:spacing w:after="0" w:line="240" w:lineRule="auto"/>
        <w:rPr>
          <w:sz w:val="21"/>
          <w:szCs w:val="21"/>
        </w:rPr>
      </w:pPr>
      <w:r w:rsidRPr="002248E7">
        <w:rPr>
          <w:color w:val="000000"/>
          <w:sz w:val="21"/>
          <w:szCs w:val="21"/>
        </w:rPr>
        <w:t>The goal of the Brain Tumor Working Group is to utilize expertise and outputs of PS-ON</w:t>
      </w:r>
      <w:r w:rsidR="002248E7" w:rsidRPr="002248E7">
        <w:rPr>
          <w:color w:val="000000"/>
          <w:sz w:val="21"/>
          <w:szCs w:val="21"/>
        </w:rPr>
        <w:t xml:space="preserve"> and CSBC</w:t>
      </w:r>
      <w:r w:rsidRPr="002248E7">
        <w:rPr>
          <w:color w:val="000000"/>
          <w:sz w:val="21"/>
          <w:szCs w:val="21"/>
        </w:rPr>
        <w:t xml:space="preserve"> to alter how patients with malignant brain tumors are managed</w:t>
      </w:r>
    </w:p>
    <w:p w14:paraId="27F2D10B" w14:textId="0023C326" w:rsidR="00837B09" w:rsidRPr="002248E7" w:rsidRDefault="0031549D">
      <w:pPr>
        <w:numPr>
          <w:ilvl w:val="1"/>
          <w:numId w:val="1"/>
        </w:numPr>
        <w:pBdr>
          <w:top w:val="nil"/>
          <w:left w:val="nil"/>
          <w:bottom w:val="nil"/>
          <w:right w:val="nil"/>
          <w:between w:val="nil"/>
        </w:pBdr>
        <w:spacing w:after="0" w:line="240" w:lineRule="auto"/>
        <w:rPr>
          <w:sz w:val="21"/>
          <w:szCs w:val="21"/>
        </w:rPr>
      </w:pPr>
      <w:r w:rsidRPr="002248E7">
        <w:rPr>
          <w:color w:val="000000"/>
          <w:sz w:val="21"/>
          <w:szCs w:val="21"/>
        </w:rPr>
        <w:t xml:space="preserve">Immediate questions being addressed by the group are: Can we determine why clinical trials in glioma failed (post hoc)? Can we learn from this to design trials that collect the appropriate data (prospective)? Can the PS-ON </w:t>
      </w:r>
      <w:r w:rsidR="002248E7" w:rsidRPr="002248E7">
        <w:rPr>
          <w:color w:val="000000"/>
          <w:sz w:val="21"/>
          <w:szCs w:val="21"/>
        </w:rPr>
        <w:t xml:space="preserve">and CSBC </w:t>
      </w:r>
      <w:r w:rsidRPr="002248E7">
        <w:rPr>
          <w:color w:val="000000"/>
          <w:sz w:val="21"/>
          <w:szCs w:val="21"/>
        </w:rPr>
        <w:t>engage other NCI-supported consortia to contribute?</w:t>
      </w:r>
    </w:p>
    <w:p w14:paraId="294A5289" w14:textId="77777777" w:rsidR="00837B09" w:rsidRPr="002248E7" w:rsidRDefault="0031549D">
      <w:pPr>
        <w:numPr>
          <w:ilvl w:val="1"/>
          <w:numId w:val="1"/>
        </w:numPr>
        <w:pBdr>
          <w:top w:val="nil"/>
          <w:left w:val="nil"/>
          <w:bottom w:val="nil"/>
          <w:right w:val="nil"/>
          <w:between w:val="nil"/>
        </w:pBdr>
        <w:spacing w:after="0" w:line="240" w:lineRule="auto"/>
        <w:rPr>
          <w:b/>
          <w:color w:val="000000"/>
          <w:sz w:val="21"/>
          <w:szCs w:val="21"/>
        </w:rPr>
      </w:pPr>
      <w:r w:rsidRPr="002248E7">
        <w:rPr>
          <w:color w:val="000000"/>
          <w:sz w:val="21"/>
          <w:szCs w:val="21"/>
        </w:rPr>
        <w:t>Monthly meetings on first Fridays at 2-3 PM ET.</w:t>
      </w:r>
    </w:p>
    <w:p w14:paraId="234D2CCF" w14:textId="77777777" w:rsidR="00837B09" w:rsidRPr="002248E7" w:rsidRDefault="00837B09">
      <w:pPr>
        <w:pBdr>
          <w:top w:val="nil"/>
          <w:left w:val="nil"/>
          <w:bottom w:val="nil"/>
          <w:right w:val="nil"/>
          <w:between w:val="nil"/>
        </w:pBdr>
        <w:spacing w:after="0" w:line="240" w:lineRule="auto"/>
        <w:ind w:left="1440"/>
        <w:rPr>
          <w:sz w:val="21"/>
          <w:szCs w:val="21"/>
        </w:rPr>
      </w:pPr>
    </w:p>
    <w:p w14:paraId="62BCCF46" w14:textId="77777777" w:rsidR="00837B09" w:rsidRPr="002248E7" w:rsidRDefault="0031549D">
      <w:pPr>
        <w:pBdr>
          <w:top w:val="nil"/>
          <w:left w:val="nil"/>
          <w:bottom w:val="nil"/>
          <w:right w:val="nil"/>
          <w:between w:val="nil"/>
        </w:pBdr>
        <w:spacing w:after="0" w:line="240" w:lineRule="auto"/>
        <w:rPr>
          <w:b/>
          <w:color w:val="000000"/>
          <w:sz w:val="21"/>
          <w:szCs w:val="21"/>
        </w:rPr>
      </w:pPr>
      <w:r w:rsidRPr="002248E7">
        <w:rPr>
          <w:b/>
          <w:color w:val="000000"/>
          <w:sz w:val="21"/>
          <w:szCs w:val="21"/>
        </w:rPr>
        <w:t xml:space="preserve">Single Cell RNA </w:t>
      </w:r>
      <w:proofErr w:type="spellStart"/>
      <w:r w:rsidRPr="002248E7">
        <w:rPr>
          <w:b/>
          <w:color w:val="000000"/>
          <w:sz w:val="21"/>
          <w:szCs w:val="21"/>
        </w:rPr>
        <w:t>seq</w:t>
      </w:r>
      <w:proofErr w:type="spellEnd"/>
      <w:r w:rsidRPr="002248E7">
        <w:rPr>
          <w:b/>
          <w:color w:val="000000"/>
          <w:sz w:val="21"/>
          <w:szCs w:val="21"/>
        </w:rPr>
        <w:t xml:space="preserve">: </w:t>
      </w:r>
      <w:hyperlink r:id="rId8" w:anchor="!Synapse:syn11857287/wiki/513730">
        <w:r w:rsidRPr="002248E7">
          <w:rPr>
            <w:color w:val="0000FF"/>
            <w:sz w:val="21"/>
            <w:szCs w:val="21"/>
            <w:u w:val="single"/>
          </w:rPr>
          <w:t>https://www.synapse.org/#!Synapse:syn11857287/wiki/513730</w:t>
        </w:r>
      </w:hyperlink>
      <w:r w:rsidRPr="002248E7">
        <w:rPr>
          <w:b/>
          <w:color w:val="000000"/>
          <w:sz w:val="21"/>
          <w:szCs w:val="21"/>
        </w:rPr>
        <w:t xml:space="preserve"> </w:t>
      </w:r>
    </w:p>
    <w:p w14:paraId="0068949D" w14:textId="08D0C78B" w:rsidR="00837B09" w:rsidRPr="00D8526A" w:rsidRDefault="0031549D">
      <w:pPr>
        <w:numPr>
          <w:ilvl w:val="1"/>
          <w:numId w:val="1"/>
        </w:numPr>
        <w:pBdr>
          <w:top w:val="nil"/>
          <w:left w:val="nil"/>
          <w:bottom w:val="nil"/>
          <w:right w:val="nil"/>
          <w:between w:val="nil"/>
        </w:pBdr>
        <w:spacing w:after="0" w:line="240" w:lineRule="auto"/>
        <w:rPr>
          <w:rFonts w:asciiTheme="majorHAnsi" w:hAnsiTheme="majorHAnsi"/>
          <w:sz w:val="21"/>
          <w:szCs w:val="21"/>
        </w:rPr>
      </w:pPr>
      <w:r w:rsidRPr="002248E7">
        <w:rPr>
          <w:rFonts w:asciiTheme="majorHAnsi" w:eastAsia="Roboto" w:hAnsiTheme="majorHAnsi" w:cs="Roboto"/>
          <w:sz w:val="21"/>
          <w:szCs w:val="21"/>
          <w:highlight w:val="white"/>
        </w:rPr>
        <w:t>The goal of this working group is to identify cross-cutting themes and challenges across the CSBC and PS-ON project to overcome any issues arising from this fast-changing technology</w:t>
      </w:r>
    </w:p>
    <w:p w14:paraId="4C83C410" w14:textId="7D379B81" w:rsidR="00C53413" w:rsidRPr="002248E7" w:rsidRDefault="00C53413">
      <w:pPr>
        <w:numPr>
          <w:ilvl w:val="1"/>
          <w:numId w:val="1"/>
        </w:numPr>
        <w:pBdr>
          <w:top w:val="nil"/>
          <w:left w:val="nil"/>
          <w:bottom w:val="nil"/>
          <w:right w:val="nil"/>
          <w:between w:val="nil"/>
        </w:pBdr>
        <w:spacing w:after="0" w:line="240" w:lineRule="auto"/>
        <w:rPr>
          <w:rFonts w:asciiTheme="majorHAnsi" w:hAnsiTheme="majorHAnsi"/>
          <w:sz w:val="21"/>
          <w:szCs w:val="21"/>
        </w:rPr>
      </w:pPr>
      <w:r>
        <w:rPr>
          <w:rFonts w:asciiTheme="majorHAnsi" w:eastAsia="Roboto" w:hAnsiTheme="majorHAnsi" w:cs="Roboto"/>
          <w:sz w:val="21"/>
          <w:szCs w:val="21"/>
        </w:rPr>
        <w:t xml:space="preserve">Current WG projects include determining a CSBC/PS-ON standardized workflow for </w:t>
      </w:r>
      <w:proofErr w:type="spellStart"/>
      <w:r>
        <w:rPr>
          <w:rFonts w:asciiTheme="majorHAnsi" w:eastAsia="Roboto" w:hAnsiTheme="majorHAnsi" w:cs="Roboto"/>
          <w:sz w:val="21"/>
          <w:szCs w:val="21"/>
        </w:rPr>
        <w:t>scRNA-Seq</w:t>
      </w:r>
      <w:proofErr w:type="spellEnd"/>
      <w:r>
        <w:rPr>
          <w:rFonts w:asciiTheme="majorHAnsi" w:eastAsia="Roboto" w:hAnsiTheme="majorHAnsi" w:cs="Roboto"/>
          <w:sz w:val="21"/>
          <w:szCs w:val="21"/>
        </w:rPr>
        <w:t xml:space="preserve"> metadata and pursuing the construction of a tumor immune cell single-cell compendium</w:t>
      </w:r>
    </w:p>
    <w:p w14:paraId="4719F8E4" w14:textId="77777777" w:rsidR="00837B09" w:rsidRPr="002248E7" w:rsidRDefault="0031549D">
      <w:pPr>
        <w:numPr>
          <w:ilvl w:val="1"/>
          <w:numId w:val="1"/>
        </w:numPr>
        <w:pBdr>
          <w:top w:val="nil"/>
          <w:left w:val="nil"/>
          <w:bottom w:val="nil"/>
          <w:right w:val="nil"/>
          <w:between w:val="nil"/>
        </w:pBdr>
        <w:spacing w:after="0" w:line="240" w:lineRule="auto"/>
        <w:rPr>
          <w:rFonts w:asciiTheme="majorHAnsi" w:eastAsia="Roboto" w:hAnsiTheme="majorHAnsi" w:cs="Roboto"/>
          <w:sz w:val="21"/>
          <w:szCs w:val="21"/>
          <w:highlight w:val="white"/>
        </w:rPr>
      </w:pPr>
      <w:r w:rsidRPr="002248E7">
        <w:rPr>
          <w:rFonts w:asciiTheme="majorHAnsi" w:eastAsia="Roboto" w:hAnsiTheme="majorHAnsi" w:cs="Roboto"/>
          <w:sz w:val="21"/>
          <w:szCs w:val="21"/>
          <w:highlight w:val="white"/>
        </w:rPr>
        <w:t>Biweekly meetings on Wednesdays at 2-3 PM ET.</w:t>
      </w:r>
    </w:p>
    <w:p w14:paraId="4A6E22F6" w14:textId="77777777" w:rsidR="00837B09" w:rsidRPr="002248E7" w:rsidRDefault="00837B09">
      <w:pPr>
        <w:pBdr>
          <w:top w:val="nil"/>
          <w:left w:val="nil"/>
          <w:bottom w:val="nil"/>
          <w:right w:val="nil"/>
          <w:between w:val="nil"/>
        </w:pBdr>
        <w:spacing w:after="0" w:line="240" w:lineRule="auto"/>
        <w:rPr>
          <w:b/>
          <w:sz w:val="21"/>
          <w:szCs w:val="21"/>
        </w:rPr>
      </w:pPr>
    </w:p>
    <w:p w14:paraId="7E402150" w14:textId="77777777" w:rsidR="00837B09" w:rsidRPr="002248E7" w:rsidRDefault="0031549D">
      <w:pPr>
        <w:pBdr>
          <w:top w:val="nil"/>
          <w:left w:val="nil"/>
          <w:bottom w:val="nil"/>
          <w:right w:val="nil"/>
          <w:between w:val="nil"/>
        </w:pBdr>
        <w:spacing w:after="0" w:line="240" w:lineRule="auto"/>
        <w:rPr>
          <w:color w:val="000000"/>
          <w:sz w:val="21"/>
          <w:szCs w:val="21"/>
        </w:rPr>
      </w:pPr>
      <w:r w:rsidRPr="002248E7">
        <w:rPr>
          <w:b/>
          <w:color w:val="000000"/>
          <w:sz w:val="21"/>
          <w:szCs w:val="21"/>
        </w:rPr>
        <w:t>Protein-Protein Interactions:</w:t>
      </w:r>
      <w:r w:rsidRPr="002248E7">
        <w:rPr>
          <w:color w:val="000000"/>
          <w:sz w:val="21"/>
          <w:szCs w:val="21"/>
        </w:rPr>
        <w:t xml:space="preserve"> </w:t>
      </w:r>
      <w:hyperlink r:id="rId9" w:anchor="!Synapse:syn12299432/wiki/551278">
        <w:r w:rsidRPr="002248E7">
          <w:rPr>
            <w:color w:val="1155CC"/>
            <w:sz w:val="21"/>
            <w:szCs w:val="21"/>
            <w:u w:val="single"/>
          </w:rPr>
          <w:t>https://www.synapse.org/#!Synapse:syn12299432/wiki/551278</w:t>
        </w:r>
      </w:hyperlink>
    </w:p>
    <w:p w14:paraId="7D4AF41E" w14:textId="595598AD" w:rsidR="00837B09" w:rsidRPr="00D8526A" w:rsidRDefault="0031549D">
      <w:pPr>
        <w:numPr>
          <w:ilvl w:val="1"/>
          <w:numId w:val="1"/>
        </w:numPr>
        <w:pBdr>
          <w:top w:val="nil"/>
          <w:left w:val="nil"/>
          <w:bottom w:val="nil"/>
          <w:right w:val="nil"/>
          <w:between w:val="nil"/>
        </w:pBdr>
        <w:spacing w:after="0" w:line="240" w:lineRule="auto"/>
        <w:rPr>
          <w:rFonts w:asciiTheme="majorHAnsi" w:hAnsiTheme="majorHAnsi"/>
          <w:sz w:val="21"/>
          <w:szCs w:val="21"/>
        </w:rPr>
      </w:pPr>
      <w:bookmarkStart w:id="1" w:name="_gjdgxs" w:colFirst="0" w:colLast="0"/>
      <w:bookmarkEnd w:id="1"/>
      <w:r w:rsidRPr="002248E7">
        <w:rPr>
          <w:rFonts w:asciiTheme="majorHAnsi" w:eastAsia="Roboto" w:hAnsiTheme="majorHAnsi" w:cs="Roboto"/>
          <w:sz w:val="21"/>
          <w:szCs w:val="21"/>
          <w:highlight w:val="white"/>
        </w:rPr>
        <w:t>The goal of this group is to share tools and resources for studying protein-protein interactions.</w:t>
      </w:r>
    </w:p>
    <w:p w14:paraId="43CF0595" w14:textId="10CB2691" w:rsidR="00C53413" w:rsidRPr="002248E7" w:rsidRDefault="00C53413">
      <w:pPr>
        <w:numPr>
          <w:ilvl w:val="1"/>
          <w:numId w:val="1"/>
        </w:numPr>
        <w:pBdr>
          <w:top w:val="nil"/>
          <w:left w:val="nil"/>
          <w:bottom w:val="nil"/>
          <w:right w:val="nil"/>
          <w:between w:val="nil"/>
        </w:pBdr>
        <w:spacing w:after="0" w:line="240" w:lineRule="auto"/>
        <w:rPr>
          <w:rFonts w:asciiTheme="majorHAnsi" w:hAnsiTheme="majorHAnsi"/>
          <w:sz w:val="21"/>
          <w:szCs w:val="21"/>
        </w:rPr>
      </w:pPr>
      <w:r>
        <w:rPr>
          <w:rFonts w:asciiTheme="majorHAnsi" w:eastAsia="Roboto" w:hAnsiTheme="majorHAnsi" w:cs="Roboto"/>
          <w:sz w:val="21"/>
          <w:szCs w:val="21"/>
        </w:rPr>
        <w:t>The WG is currently brainstorming joint projects across the CSBC and PS-ON that will combine the current efforts in incorporating protein-protein interactions in network models and analysis of complex systems</w:t>
      </w:r>
    </w:p>
    <w:p w14:paraId="3F841F0E" w14:textId="77777777" w:rsidR="00837B09" w:rsidRPr="002248E7" w:rsidRDefault="0031549D">
      <w:pPr>
        <w:numPr>
          <w:ilvl w:val="1"/>
          <w:numId w:val="1"/>
        </w:numPr>
        <w:pBdr>
          <w:top w:val="nil"/>
          <w:left w:val="nil"/>
          <w:bottom w:val="nil"/>
          <w:right w:val="nil"/>
          <w:between w:val="nil"/>
        </w:pBdr>
        <w:spacing w:after="0" w:line="240" w:lineRule="auto"/>
        <w:rPr>
          <w:rFonts w:asciiTheme="majorHAnsi" w:eastAsia="Roboto" w:hAnsiTheme="majorHAnsi" w:cs="Roboto"/>
          <w:sz w:val="21"/>
          <w:szCs w:val="21"/>
          <w:highlight w:val="white"/>
        </w:rPr>
      </w:pPr>
      <w:bookmarkStart w:id="2" w:name="_wvmg3h4k4deu" w:colFirst="0" w:colLast="0"/>
      <w:bookmarkEnd w:id="2"/>
      <w:r w:rsidRPr="002248E7">
        <w:rPr>
          <w:rFonts w:asciiTheme="majorHAnsi" w:eastAsia="Roboto" w:hAnsiTheme="majorHAnsi" w:cs="Roboto"/>
          <w:sz w:val="21"/>
          <w:szCs w:val="21"/>
          <w:highlight w:val="white"/>
        </w:rPr>
        <w:t>Monthly meetings on last Tuesdays at 4-5 PM ET</w:t>
      </w:r>
    </w:p>
    <w:p w14:paraId="4AA8352D" w14:textId="77777777" w:rsidR="00837B09" w:rsidRPr="002248E7" w:rsidRDefault="00837B09">
      <w:pPr>
        <w:pBdr>
          <w:top w:val="nil"/>
          <w:left w:val="nil"/>
          <w:bottom w:val="nil"/>
          <w:right w:val="nil"/>
          <w:between w:val="nil"/>
        </w:pBdr>
        <w:spacing w:after="0" w:line="240" w:lineRule="auto"/>
        <w:rPr>
          <w:b/>
          <w:sz w:val="21"/>
          <w:szCs w:val="21"/>
        </w:rPr>
      </w:pPr>
    </w:p>
    <w:p w14:paraId="320CD810" w14:textId="77777777" w:rsidR="00837B09" w:rsidRPr="002248E7" w:rsidRDefault="0031549D">
      <w:pPr>
        <w:pBdr>
          <w:top w:val="nil"/>
          <w:left w:val="nil"/>
          <w:bottom w:val="nil"/>
          <w:right w:val="nil"/>
          <w:between w:val="nil"/>
        </w:pBdr>
        <w:spacing w:after="0" w:line="240" w:lineRule="auto"/>
        <w:rPr>
          <w:color w:val="000000"/>
          <w:sz w:val="21"/>
          <w:szCs w:val="21"/>
        </w:rPr>
      </w:pPr>
      <w:r w:rsidRPr="002248E7">
        <w:rPr>
          <w:b/>
          <w:color w:val="000000"/>
          <w:sz w:val="21"/>
          <w:szCs w:val="21"/>
        </w:rPr>
        <w:t xml:space="preserve">Tumor Deconvolution: </w:t>
      </w:r>
      <w:hyperlink r:id="rId10" w:anchor="!Synapse:syn15589870/wiki/582446">
        <w:r w:rsidRPr="002248E7">
          <w:rPr>
            <w:color w:val="1155CC"/>
            <w:sz w:val="21"/>
            <w:szCs w:val="21"/>
            <w:u w:val="single"/>
          </w:rPr>
          <w:t>https://www.synapse.org/#!Synapse:syn15589870/wiki/582446</w:t>
        </w:r>
      </w:hyperlink>
    </w:p>
    <w:p w14:paraId="31C9BA0D" w14:textId="77777777" w:rsidR="00837B09" w:rsidRPr="002248E7" w:rsidRDefault="0031549D">
      <w:pPr>
        <w:numPr>
          <w:ilvl w:val="1"/>
          <w:numId w:val="1"/>
        </w:numPr>
        <w:pBdr>
          <w:top w:val="nil"/>
          <w:left w:val="nil"/>
          <w:bottom w:val="nil"/>
          <w:right w:val="nil"/>
          <w:between w:val="nil"/>
        </w:pBdr>
        <w:spacing w:after="0" w:line="240" w:lineRule="auto"/>
        <w:rPr>
          <w:rFonts w:asciiTheme="majorHAnsi" w:hAnsiTheme="majorHAnsi"/>
          <w:color w:val="000000"/>
          <w:sz w:val="21"/>
          <w:szCs w:val="21"/>
        </w:rPr>
      </w:pPr>
      <w:r w:rsidRPr="002248E7">
        <w:rPr>
          <w:rFonts w:asciiTheme="majorHAnsi" w:eastAsia="Roboto" w:hAnsiTheme="majorHAnsi" w:cs="Roboto"/>
          <w:sz w:val="21"/>
          <w:szCs w:val="21"/>
          <w:highlight w:val="white"/>
        </w:rPr>
        <w:t xml:space="preserve">The goal of this group is to provide a platform and challenge to benchmarks tools that </w:t>
      </w:r>
      <w:proofErr w:type="spellStart"/>
      <w:r w:rsidRPr="002248E7">
        <w:rPr>
          <w:rFonts w:asciiTheme="majorHAnsi" w:eastAsia="Roboto" w:hAnsiTheme="majorHAnsi" w:cs="Roboto"/>
          <w:sz w:val="21"/>
          <w:szCs w:val="21"/>
          <w:highlight w:val="white"/>
        </w:rPr>
        <w:t>deconvolve</w:t>
      </w:r>
      <w:proofErr w:type="spellEnd"/>
      <w:r w:rsidRPr="002248E7">
        <w:rPr>
          <w:rFonts w:asciiTheme="majorHAnsi" w:eastAsia="Roboto" w:hAnsiTheme="majorHAnsi" w:cs="Roboto"/>
          <w:sz w:val="21"/>
          <w:szCs w:val="21"/>
          <w:highlight w:val="white"/>
        </w:rPr>
        <w:t xml:space="preserve"> bulk tumor RNA-</w:t>
      </w:r>
      <w:proofErr w:type="spellStart"/>
      <w:r w:rsidRPr="002248E7">
        <w:rPr>
          <w:rFonts w:asciiTheme="majorHAnsi" w:eastAsia="Roboto" w:hAnsiTheme="majorHAnsi" w:cs="Roboto"/>
          <w:sz w:val="21"/>
          <w:szCs w:val="21"/>
          <w:highlight w:val="white"/>
        </w:rPr>
        <w:t>seq</w:t>
      </w:r>
      <w:proofErr w:type="spellEnd"/>
      <w:r w:rsidRPr="002248E7">
        <w:rPr>
          <w:rFonts w:asciiTheme="majorHAnsi" w:eastAsia="Roboto" w:hAnsiTheme="majorHAnsi" w:cs="Roboto"/>
          <w:sz w:val="21"/>
          <w:szCs w:val="21"/>
          <w:highlight w:val="white"/>
        </w:rPr>
        <w:t xml:space="preserve"> samples.</w:t>
      </w:r>
    </w:p>
    <w:p w14:paraId="22F34F34" w14:textId="77777777" w:rsidR="00837B09" w:rsidRPr="002248E7" w:rsidRDefault="0031549D">
      <w:pPr>
        <w:numPr>
          <w:ilvl w:val="1"/>
          <w:numId w:val="1"/>
        </w:numPr>
        <w:pBdr>
          <w:top w:val="nil"/>
          <w:left w:val="nil"/>
          <w:bottom w:val="nil"/>
          <w:right w:val="nil"/>
          <w:between w:val="nil"/>
        </w:pBdr>
        <w:spacing w:after="0" w:line="240" w:lineRule="auto"/>
        <w:rPr>
          <w:rFonts w:asciiTheme="majorHAnsi" w:eastAsia="Roboto" w:hAnsiTheme="majorHAnsi" w:cs="Roboto"/>
          <w:sz w:val="21"/>
          <w:szCs w:val="21"/>
          <w:highlight w:val="white"/>
        </w:rPr>
      </w:pPr>
      <w:r w:rsidRPr="002248E7">
        <w:rPr>
          <w:rFonts w:asciiTheme="majorHAnsi" w:eastAsia="Roboto" w:hAnsiTheme="majorHAnsi" w:cs="Roboto"/>
          <w:sz w:val="21"/>
          <w:szCs w:val="21"/>
          <w:highlight w:val="white"/>
        </w:rPr>
        <w:t xml:space="preserve">Current efforts are focused launching a challenge to evaluate computational methods used to deconvolve bulk expression data, reflecting a mixture of cell types, into individual immune components. Methods will be assessed based on </w:t>
      </w:r>
      <w:r w:rsidRPr="002248E7">
        <w:rPr>
          <w:rFonts w:asciiTheme="majorHAnsi" w:eastAsia="Roboto" w:hAnsiTheme="majorHAnsi" w:cs="Roboto"/>
          <w:i/>
          <w:sz w:val="21"/>
          <w:szCs w:val="21"/>
          <w:highlight w:val="white"/>
        </w:rPr>
        <w:t>in vitro</w:t>
      </w:r>
      <w:r w:rsidRPr="002248E7">
        <w:rPr>
          <w:rFonts w:asciiTheme="majorHAnsi" w:eastAsia="Roboto" w:hAnsiTheme="majorHAnsi" w:cs="Roboto"/>
          <w:sz w:val="21"/>
          <w:szCs w:val="21"/>
          <w:highlight w:val="white"/>
        </w:rPr>
        <w:t xml:space="preserve"> and </w:t>
      </w:r>
      <w:r w:rsidRPr="002248E7">
        <w:rPr>
          <w:rFonts w:asciiTheme="majorHAnsi" w:eastAsia="Roboto" w:hAnsiTheme="majorHAnsi" w:cs="Roboto"/>
          <w:i/>
          <w:sz w:val="21"/>
          <w:szCs w:val="21"/>
          <w:highlight w:val="white"/>
        </w:rPr>
        <w:t>in silico</w:t>
      </w:r>
      <w:r w:rsidRPr="002248E7">
        <w:rPr>
          <w:rFonts w:asciiTheme="majorHAnsi" w:eastAsia="Roboto" w:hAnsiTheme="majorHAnsi" w:cs="Roboto"/>
          <w:sz w:val="21"/>
          <w:szCs w:val="21"/>
          <w:highlight w:val="white"/>
        </w:rPr>
        <w:t xml:space="preserve"> admixtures specifically generated for this Challenge.</w:t>
      </w:r>
    </w:p>
    <w:p w14:paraId="6B32467E" w14:textId="77777777" w:rsidR="00837B09" w:rsidRPr="002248E7" w:rsidRDefault="0031549D">
      <w:pPr>
        <w:numPr>
          <w:ilvl w:val="1"/>
          <w:numId w:val="1"/>
        </w:numPr>
        <w:pBdr>
          <w:top w:val="nil"/>
          <w:left w:val="nil"/>
          <w:bottom w:val="nil"/>
          <w:right w:val="nil"/>
          <w:between w:val="nil"/>
        </w:pBdr>
        <w:spacing w:after="0" w:line="240" w:lineRule="auto"/>
        <w:rPr>
          <w:rFonts w:asciiTheme="majorHAnsi" w:eastAsia="Roboto" w:hAnsiTheme="majorHAnsi" w:cs="Roboto"/>
          <w:sz w:val="21"/>
          <w:szCs w:val="21"/>
          <w:highlight w:val="white"/>
        </w:rPr>
      </w:pPr>
      <w:r w:rsidRPr="002248E7">
        <w:rPr>
          <w:rFonts w:asciiTheme="majorHAnsi" w:eastAsia="Roboto" w:hAnsiTheme="majorHAnsi" w:cs="Roboto"/>
          <w:sz w:val="21"/>
          <w:szCs w:val="21"/>
          <w:highlight w:val="white"/>
        </w:rPr>
        <w:t>Biweekly meetings on Wednesdays at 12- 1pm ET.</w:t>
      </w:r>
    </w:p>
    <w:p w14:paraId="02C7505B" w14:textId="77777777" w:rsidR="00837B09" w:rsidRPr="002248E7" w:rsidRDefault="00837B09">
      <w:pPr>
        <w:pBdr>
          <w:top w:val="nil"/>
          <w:left w:val="nil"/>
          <w:bottom w:val="nil"/>
          <w:right w:val="nil"/>
          <w:between w:val="nil"/>
        </w:pBdr>
        <w:spacing w:after="0" w:line="240" w:lineRule="auto"/>
        <w:ind w:left="1440"/>
        <w:rPr>
          <w:rFonts w:ascii="Roboto" w:eastAsia="Roboto" w:hAnsi="Roboto" w:cs="Roboto"/>
          <w:sz w:val="21"/>
          <w:szCs w:val="21"/>
          <w:highlight w:val="white"/>
        </w:rPr>
      </w:pPr>
    </w:p>
    <w:p w14:paraId="33625AD9" w14:textId="77777777" w:rsidR="00837B09" w:rsidRPr="002248E7" w:rsidRDefault="0031549D">
      <w:pPr>
        <w:pBdr>
          <w:top w:val="nil"/>
          <w:left w:val="nil"/>
          <w:bottom w:val="nil"/>
          <w:right w:val="nil"/>
          <w:between w:val="nil"/>
        </w:pBdr>
        <w:spacing w:after="0" w:line="240" w:lineRule="auto"/>
        <w:rPr>
          <w:rFonts w:asciiTheme="majorHAnsi" w:eastAsia="Roboto" w:hAnsiTheme="majorHAnsi" w:cs="Roboto"/>
          <w:sz w:val="21"/>
          <w:szCs w:val="21"/>
          <w:highlight w:val="white"/>
        </w:rPr>
      </w:pPr>
      <w:r w:rsidRPr="002248E7">
        <w:rPr>
          <w:rFonts w:asciiTheme="majorHAnsi" w:eastAsia="Roboto" w:hAnsiTheme="majorHAnsi" w:cs="Roboto"/>
          <w:b/>
          <w:sz w:val="21"/>
          <w:szCs w:val="21"/>
          <w:highlight w:val="white"/>
        </w:rPr>
        <w:t>Image Analysis:</w:t>
      </w:r>
      <w:r w:rsidRPr="002248E7">
        <w:rPr>
          <w:rFonts w:asciiTheme="majorHAnsi" w:eastAsia="Roboto" w:hAnsiTheme="majorHAnsi" w:cs="Roboto"/>
          <w:sz w:val="21"/>
          <w:szCs w:val="21"/>
          <w:highlight w:val="white"/>
        </w:rPr>
        <w:t xml:space="preserve"> </w:t>
      </w:r>
      <w:hyperlink r:id="rId11" w:anchor="!Synapse:syn15666741/wiki/583012">
        <w:r w:rsidRPr="002248E7">
          <w:rPr>
            <w:rFonts w:asciiTheme="majorHAnsi" w:eastAsia="Roboto" w:hAnsiTheme="majorHAnsi" w:cs="Roboto"/>
            <w:color w:val="1155CC"/>
            <w:sz w:val="21"/>
            <w:szCs w:val="21"/>
            <w:highlight w:val="white"/>
            <w:u w:val="single"/>
          </w:rPr>
          <w:t>https://www.synapse.org/#!Synapse:syn15666741/wiki/583012</w:t>
        </w:r>
      </w:hyperlink>
    </w:p>
    <w:p w14:paraId="5F43FB9E" w14:textId="5C9347D7" w:rsidR="00837B09" w:rsidRPr="00D8526A" w:rsidRDefault="0031549D">
      <w:pPr>
        <w:numPr>
          <w:ilvl w:val="1"/>
          <w:numId w:val="1"/>
        </w:numPr>
        <w:spacing w:after="0" w:line="240" w:lineRule="auto"/>
        <w:rPr>
          <w:rFonts w:asciiTheme="majorHAnsi" w:hAnsiTheme="majorHAnsi"/>
          <w:sz w:val="21"/>
          <w:szCs w:val="21"/>
        </w:rPr>
      </w:pPr>
      <w:r w:rsidRPr="002248E7">
        <w:rPr>
          <w:rFonts w:asciiTheme="majorHAnsi" w:eastAsia="Roboto" w:hAnsiTheme="majorHAnsi" w:cs="Roboto"/>
          <w:sz w:val="21"/>
          <w:szCs w:val="21"/>
          <w:highlight w:val="white"/>
        </w:rPr>
        <w:t>This group is focused on sharing and benchmarking tools and methods and tackling common challenges in image data analysis.</w:t>
      </w:r>
    </w:p>
    <w:p w14:paraId="1937E1AB" w14:textId="38237DDF" w:rsidR="00C53413" w:rsidRPr="002248E7" w:rsidRDefault="00C53413">
      <w:pPr>
        <w:numPr>
          <w:ilvl w:val="1"/>
          <w:numId w:val="1"/>
        </w:numPr>
        <w:spacing w:after="0" w:line="240" w:lineRule="auto"/>
        <w:rPr>
          <w:rFonts w:asciiTheme="majorHAnsi" w:hAnsiTheme="majorHAnsi"/>
          <w:sz w:val="21"/>
          <w:szCs w:val="21"/>
        </w:rPr>
      </w:pPr>
      <w:r>
        <w:rPr>
          <w:rFonts w:asciiTheme="majorHAnsi" w:eastAsia="Roboto" w:hAnsiTheme="majorHAnsi" w:cs="Roboto"/>
          <w:sz w:val="21"/>
          <w:szCs w:val="21"/>
        </w:rPr>
        <w:t>This is a new WG that aims to share best practices for image data analysis, including addressing challenges in data storage and sharing, image segmentation, and the combination of image data and other data types</w:t>
      </w:r>
    </w:p>
    <w:p w14:paraId="4E18C380" w14:textId="77777777" w:rsidR="00837B09" w:rsidRPr="002248E7" w:rsidRDefault="0031549D">
      <w:pPr>
        <w:numPr>
          <w:ilvl w:val="1"/>
          <w:numId w:val="1"/>
        </w:numPr>
        <w:spacing w:after="0" w:line="240" w:lineRule="auto"/>
        <w:rPr>
          <w:rFonts w:asciiTheme="majorHAnsi" w:eastAsia="Roboto" w:hAnsiTheme="majorHAnsi" w:cs="Roboto"/>
          <w:sz w:val="21"/>
          <w:szCs w:val="21"/>
          <w:highlight w:val="white"/>
        </w:rPr>
      </w:pPr>
      <w:r w:rsidRPr="002248E7">
        <w:rPr>
          <w:rFonts w:asciiTheme="majorHAnsi" w:eastAsia="Roboto" w:hAnsiTheme="majorHAnsi" w:cs="Roboto"/>
          <w:sz w:val="21"/>
          <w:szCs w:val="21"/>
          <w:highlight w:val="white"/>
        </w:rPr>
        <w:t>Monthly on 3rd Thursdays ET at 2-3 pm ET.</w:t>
      </w:r>
    </w:p>
    <w:p w14:paraId="2710DCF1" w14:textId="77777777" w:rsidR="00837B09" w:rsidRPr="002248E7" w:rsidRDefault="00837B09">
      <w:pPr>
        <w:pBdr>
          <w:top w:val="nil"/>
          <w:left w:val="nil"/>
          <w:bottom w:val="nil"/>
          <w:right w:val="nil"/>
          <w:between w:val="nil"/>
        </w:pBdr>
        <w:spacing w:after="0" w:line="240" w:lineRule="auto"/>
        <w:rPr>
          <w:sz w:val="21"/>
          <w:szCs w:val="21"/>
        </w:rPr>
      </w:pPr>
    </w:p>
    <w:p w14:paraId="4CF8E26A" w14:textId="77777777" w:rsidR="00837B09" w:rsidRPr="002248E7" w:rsidRDefault="0031549D">
      <w:pPr>
        <w:pBdr>
          <w:top w:val="nil"/>
          <w:left w:val="nil"/>
          <w:bottom w:val="nil"/>
          <w:right w:val="nil"/>
          <w:between w:val="nil"/>
        </w:pBdr>
        <w:spacing w:after="0" w:line="240" w:lineRule="auto"/>
        <w:rPr>
          <w:color w:val="000000"/>
          <w:sz w:val="21"/>
          <w:szCs w:val="21"/>
        </w:rPr>
      </w:pPr>
      <w:r w:rsidRPr="002248E7">
        <w:rPr>
          <w:b/>
          <w:sz w:val="21"/>
          <w:szCs w:val="21"/>
        </w:rPr>
        <w:t xml:space="preserve">PS-ON </w:t>
      </w:r>
      <w:r w:rsidRPr="002248E7">
        <w:rPr>
          <w:b/>
          <w:color w:val="000000"/>
          <w:sz w:val="21"/>
          <w:szCs w:val="21"/>
        </w:rPr>
        <w:t xml:space="preserve">Education and Outreach: </w:t>
      </w:r>
      <w:hyperlink r:id="rId12" w:anchor="!Synapse:syn7080714/wiki/515919">
        <w:r w:rsidRPr="002248E7">
          <w:rPr>
            <w:color w:val="0000FF"/>
            <w:sz w:val="21"/>
            <w:szCs w:val="21"/>
            <w:u w:val="single"/>
          </w:rPr>
          <w:t>https://www.synapse.org/#!Synapse:syn7080714/wiki/515919</w:t>
        </w:r>
      </w:hyperlink>
      <w:r w:rsidRPr="002248E7">
        <w:rPr>
          <w:color w:val="000000"/>
          <w:sz w:val="21"/>
          <w:szCs w:val="21"/>
        </w:rPr>
        <w:t xml:space="preserve"> </w:t>
      </w:r>
    </w:p>
    <w:p w14:paraId="0312E6AF" w14:textId="627A9C16" w:rsidR="00837B09" w:rsidRPr="002248E7" w:rsidRDefault="0031549D">
      <w:pPr>
        <w:numPr>
          <w:ilvl w:val="1"/>
          <w:numId w:val="1"/>
        </w:numPr>
        <w:spacing w:after="0" w:line="240" w:lineRule="auto"/>
        <w:rPr>
          <w:sz w:val="21"/>
          <w:szCs w:val="21"/>
        </w:rPr>
      </w:pPr>
      <w:r w:rsidRPr="002248E7">
        <w:rPr>
          <w:sz w:val="21"/>
          <w:szCs w:val="21"/>
        </w:rPr>
        <w:t>Education and Outreach Core leads from PS-O</w:t>
      </w:r>
      <w:r w:rsidR="0067450B">
        <w:rPr>
          <w:sz w:val="21"/>
          <w:szCs w:val="21"/>
        </w:rPr>
        <w:t>N</w:t>
      </w:r>
      <w:r w:rsidRPr="002248E7">
        <w:rPr>
          <w:sz w:val="21"/>
          <w:szCs w:val="21"/>
        </w:rPr>
        <w:t xml:space="preserve"> Centers discuss opportunities for education and outreach of Physical Sciences-Oncology concepts to the cancer research community and the public.</w:t>
      </w:r>
    </w:p>
    <w:p w14:paraId="072889D1" w14:textId="77777777" w:rsidR="00837B09" w:rsidRPr="002248E7" w:rsidRDefault="0031549D">
      <w:pPr>
        <w:numPr>
          <w:ilvl w:val="1"/>
          <w:numId w:val="1"/>
        </w:numPr>
        <w:pBdr>
          <w:top w:val="nil"/>
          <w:left w:val="nil"/>
          <w:bottom w:val="nil"/>
          <w:right w:val="nil"/>
          <w:between w:val="nil"/>
        </w:pBdr>
        <w:spacing w:after="0" w:line="240" w:lineRule="auto"/>
        <w:rPr>
          <w:sz w:val="21"/>
          <w:szCs w:val="21"/>
        </w:rPr>
      </w:pPr>
      <w:r w:rsidRPr="002248E7">
        <w:rPr>
          <w:color w:val="000000"/>
          <w:sz w:val="21"/>
          <w:szCs w:val="21"/>
        </w:rPr>
        <w:t xml:space="preserve">Some U01s have a postdoc serving on the WG </w:t>
      </w:r>
    </w:p>
    <w:p w14:paraId="393BB9EC" w14:textId="77777777" w:rsidR="00837B09" w:rsidRPr="002248E7" w:rsidRDefault="0031549D">
      <w:pPr>
        <w:numPr>
          <w:ilvl w:val="1"/>
          <w:numId w:val="1"/>
        </w:numPr>
        <w:pBdr>
          <w:top w:val="nil"/>
          <w:left w:val="nil"/>
          <w:bottom w:val="nil"/>
          <w:right w:val="nil"/>
          <w:between w:val="nil"/>
        </w:pBdr>
        <w:spacing w:after="0" w:line="240" w:lineRule="auto"/>
        <w:rPr>
          <w:sz w:val="21"/>
          <w:szCs w:val="21"/>
        </w:rPr>
      </w:pPr>
      <w:r w:rsidRPr="002248E7">
        <w:rPr>
          <w:color w:val="000000"/>
          <w:sz w:val="21"/>
          <w:szCs w:val="21"/>
        </w:rPr>
        <w:t>Quarterly meetings on first Thursdays at 1-2 PM ET.</w:t>
      </w:r>
    </w:p>
    <w:p w14:paraId="43585689" w14:textId="77777777" w:rsidR="00837B09" w:rsidRPr="002248E7" w:rsidRDefault="00837B09">
      <w:pPr>
        <w:pBdr>
          <w:top w:val="nil"/>
          <w:left w:val="nil"/>
          <w:bottom w:val="nil"/>
          <w:right w:val="nil"/>
          <w:between w:val="nil"/>
        </w:pBdr>
        <w:spacing w:after="0" w:line="240" w:lineRule="auto"/>
        <w:rPr>
          <w:b/>
          <w:sz w:val="21"/>
          <w:szCs w:val="21"/>
        </w:rPr>
      </w:pPr>
    </w:p>
    <w:p w14:paraId="2EFC9F16" w14:textId="77777777" w:rsidR="00837B09" w:rsidRPr="002248E7" w:rsidRDefault="0031549D">
      <w:pPr>
        <w:pBdr>
          <w:top w:val="nil"/>
          <w:left w:val="nil"/>
          <w:bottom w:val="nil"/>
          <w:right w:val="nil"/>
          <w:between w:val="nil"/>
        </w:pBdr>
        <w:spacing w:after="0" w:line="240" w:lineRule="auto"/>
        <w:rPr>
          <w:color w:val="0000FF"/>
          <w:sz w:val="21"/>
          <w:szCs w:val="21"/>
        </w:rPr>
      </w:pPr>
      <w:r w:rsidRPr="002248E7">
        <w:rPr>
          <w:b/>
          <w:sz w:val="21"/>
          <w:szCs w:val="21"/>
        </w:rPr>
        <w:t>CSBC Education and Outreach:</w:t>
      </w:r>
      <w:r w:rsidRPr="002248E7">
        <w:rPr>
          <w:sz w:val="21"/>
          <w:szCs w:val="21"/>
        </w:rPr>
        <w:t xml:space="preserve"> </w:t>
      </w:r>
      <w:hyperlink r:id="rId13" w:anchor="!Synapse:syn7421740">
        <w:r w:rsidRPr="002248E7">
          <w:rPr>
            <w:color w:val="0000FF"/>
            <w:sz w:val="21"/>
            <w:szCs w:val="21"/>
            <w:u w:val="single"/>
          </w:rPr>
          <w:t>https://www.synapse.org/#!Synapse:syn7421740</w:t>
        </w:r>
      </w:hyperlink>
    </w:p>
    <w:p w14:paraId="2C6FD640" w14:textId="44A09D4B" w:rsidR="00837B09" w:rsidRDefault="0031549D">
      <w:pPr>
        <w:numPr>
          <w:ilvl w:val="1"/>
          <w:numId w:val="1"/>
        </w:numPr>
        <w:spacing w:after="0" w:line="240" w:lineRule="auto"/>
        <w:rPr>
          <w:sz w:val="21"/>
          <w:szCs w:val="21"/>
        </w:rPr>
      </w:pPr>
      <w:r w:rsidRPr="002248E7">
        <w:rPr>
          <w:sz w:val="21"/>
          <w:szCs w:val="21"/>
        </w:rPr>
        <w:t>Education and Outreach Core leads from CSBC Centers discuss opportunities for education and outreach of CSBC concepts to the cancer research community and the public.</w:t>
      </w:r>
    </w:p>
    <w:p w14:paraId="60BF1272" w14:textId="5BA08141" w:rsidR="00C53413" w:rsidRPr="002248E7" w:rsidRDefault="00C53413">
      <w:pPr>
        <w:numPr>
          <w:ilvl w:val="1"/>
          <w:numId w:val="1"/>
        </w:numPr>
        <w:spacing w:after="0" w:line="240" w:lineRule="auto"/>
        <w:rPr>
          <w:sz w:val="21"/>
          <w:szCs w:val="21"/>
        </w:rPr>
      </w:pPr>
      <w:r>
        <w:rPr>
          <w:sz w:val="21"/>
          <w:szCs w:val="21"/>
        </w:rPr>
        <w:t xml:space="preserve">The CSBC EOWG has led the development of the </w:t>
      </w:r>
      <w:proofErr w:type="spellStart"/>
      <w:r>
        <w:rPr>
          <w:sz w:val="21"/>
          <w:szCs w:val="21"/>
        </w:rPr>
        <w:t>miniDREAM</w:t>
      </w:r>
      <w:proofErr w:type="spellEnd"/>
      <w:r>
        <w:rPr>
          <w:sz w:val="21"/>
          <w:szCs w:val="21"/>
        </w:rPr>
        <w:t xml:space="preserve"> summer challenge in 2017 and 2018</w:t>
      </w:r>
    </w:p>
    <w:p w14:paraId="597B251F" w14:textId="77777777" w:rsidR="00837B09" w:rsidRPr="002248E7" w:rsidRDefault="0031549D">
      <w:pPr>
        <w:numPr>
          <w:ilvl w:val="1"/>
          <w:numId w:val="1"/>
        </w:numPr>
        <w:spacing w:after="0" w:line="240" w:lineRule="auto"/>
        <w:rPr>
          <w:sz w:val="21"/>
          <w:szCs w:val="21"/>
        </w:rPr>
      </w:pPr>
      <w:r w:rsidRPr="002248E7">
        <w:rPr>
          <w:sz w:val="21"/>
          <w:szCs w:val="21"/>
        </w:rPr>
        <w:t>Monthly meetings on Tuesdays at 2-3 PM ET.</w:t>
      </w:r>
    </w:p>
    <w:p w14:paraId="644C083A" w14:textId="77777777" w:rsidR="00837B09" w:rsidRPr="002248E7" w:rsidRDefault="00837B09">
      <w:pPr>
        <w:pBdr>
          <w:top w:val="nil"/>
          <w:left w:val="nil"/>
          <w:bottom w:val="nil"/>
          <w:right w:val="nil"/>
          <w:between w:val="nil"/>
        </w:pBdr>
        <w:spacing w:after="0" w:line="240" w:lineRule="auto"/>
        <w:rPr>
          <w:b/>
          <w:sz w:val="21"/>
          <w:szCs w:val="21"/>
        </w:rPr>
      </w:pPr>
    </w:p>
    <w:p w14:paraId="53E47D79" w14:textId="77777777" w:rsidR="00837B09" w:rsidRPr="002248E7" w:rsidRDefault="0031549D">
      <w:pPr>
        <w:pBdr>
          <w:top w:val="nil"/>
          <w:left w:val="nil"/>
          <w:bottom w:val="nil"/>
          <w:right w:val="nil"/>
          <w:between w:val="nil"/>
        </w:pBdr>
        <w:spacing w:after="0" w:line="240" w:lineRule="auto"/>
        <w:rPr>
          <w:b/>
          <w:color w:val="000000"/>
          <w:sz w:val="21"/>
          <w:szCs w:val="21"/>
        </w:rPr>
      </w:pPr>
      <w:r w:rsidRPr="002248E7">
        <w:rPr>
          <w:b/>
          <w:color w:val="000000"/>
          <w:sz w:val="21"/>
          <w:szCs w:val="21"/>
        </w:rPr>
        <w:t xml:space="preserve">Resource and Data Sharing: </w:t>
      </w:r>
      <w:hyperlink r:id="rId14" w:anchor="!Synapse:syn7080714/wiki/515918">
        <w:r w:rsidRPr="002248E7">
          <w:rPr>
            <w:color w:val="0000FF"/>
            <w:sz w:val="21"/>
            <w:szCs w:val="21"/>
            <w:u w:val="single"/>
          </w:rPr>
          <w:t>https://www.synapse.org/#!Synapse:syn7080714/wiki/515918</w:t>
        </w:r>
      </w:hyperlink>
      <w:r w:rsidRPr="002248E7">
        <w:rPr>
          <w:color w:val="000000"/>
          <w:sz w:val="21"/>
          <w:szCs w:val="21"/>
        </w:rPr>
        <w:t xml:space="preserve"> </w:t>
      </w:r>
    </w:p>
    <w:p w14:paraId="7FAE7414" w14:textId="123414F8" w:rsidR="00837B09" w:rsidRDefault="0031549D">
      <w:pPr>
        <w:numPr>
          <w:ilvl w:val="1"/>
          <w:numId w:val="1"/>
        </w:numPr>
        <w:pBdr>
          <w:top w:val="nil"/>
          <w:left w:val="nil"/>
          <w:bottom w:val="nil"/>
          <w:right w:val="nil"/>
          <w:between w:val="nil"/>
        </w:pBdr>
        <w:spacing w:after="0" w:line="240" w:lineRule="auto"/>
        <w:rPr>
          <w:color w:val="000000"/>
          <w:sz w:val="21"/>
          <w:szCs w:val="21"/>
        </w:rPr>
      </w:pPr>
      <w:r w:rsidRPr="002248E7">
        <w:rPr>
          <w:color w:val="000000"/>
          <w:sz w:val="21"/>
          <w:szCs w:val="21"/>
        </w:rPr>
        <w:t>PS-ON and CSBC investigators (and some postdocs) discuss best practices for data sharing among their own teams, within each program, across programs and beyond.</w:t>
      </w:r>
    </w:p>
    <w:p w14:paraId="73153772" w14:textId="61A6469B" w:rsidR="00C53413" w:rsidRPr="002248E7" w:rsidRDefault="00C53413">
      <w:pPr>
        <w:numPr>
          <w:ilvl w:val="1"/>
          <w:numId w:val="1"/>
        </w:numPr>
        <w:pBdr>
          <w:top w:val="nil"/>
          <w:left w:val="nil"/>
          <w:bottom w:val="nil"/>
          <w:right w:val="nil"/>
          <w:between w:val="nil"/>
        </w:pBdr>
        <w:spacing w:after="0" w:line="240" w:lineRule="auto"/>
        <w:rPr>
          <w:color w:val="000000"/>
          <w:sz w:val="21"/>
          <w:szCs w:val="21"/>
        </w:rPr>
      </w:pPr>
      <w:r>
        <w:rPr>
          <w:color w:val="000000"/>
          <w:sz w:val="21"/>
          <w:szCs w:val="21"/>
        </w:rPr>
        <w:lastRenderedPageBreak/>
        <w:t>In 2018 RDS-WG meetings were focused on the sharing of experimental and analysis tools through scientific presentations to the CSBC and PS-ON. Presentations from the monthly meetings that demonstrate ongoing work within each U54 and U01 can be found on Synapse.</w:t>
      </w:r>
    </w:p>
    <w:p w14:paraId="62A81D66" w14:textId="77777777" w:rsidR="00837B09" w:rsidRPr="002248E7" w:rsidRDefault="0031549D">
      <w:pPr>
        <w:numPr>
          <w:ilvl w:val="1"/>
          <w:numId w:val="1"/>
        </w:numPr>
        <w:pBdr>
          <w:top w:val="nil"/>
          <w:left w:val="nil"/>
          <w:bottom w:val="nil"/>
          <w:right w:val="nil"/>
          <w:between w:val="nil"/>
        </w:pBdr>
        <w:spacing w:after="0" w:line="240" w:lineRule="auto"/>
        <w:rPr>
          <w:color w:val="000000"/>
          <w:sz w:val="21"/>
          <w:szCs w:val="21"/>
        </w:rPr>
      </w:pPr>
      <w:r w:rsidRPr="002248E7">
        <w:rPr>
          <w:sz w:val="21"/>
          <w:szCs w:val="21"/>
        </w:rPr>
        <w:t>M</w:t>
      </w:r>
      <w:r w:rsidRPr="002248E7">
        <w:rPr>
          <w:color w:val="000000"/>
          <w:sz w:val="21"/>
          <w:szCs w:val="21"/>
        </w:rPr>
        <w:t xml:space="preserve">onthly meetings on </w:t>
      </w:r>
      <w:r w:rsidRPr="002248E7">
        <w:rPr>
          <w:sz w:val="21"/>
          <w:szCs w:val="21"/>
        </w:rPr>
        <w:t>Tuesdays</w:t>
      </w:r>
      <w:r w:rsidRPr="002248E7">
        <w:rPr>
          <w:color w:val="000000"/>
          <w:sz w:val="21"/>
          <w:szCs w:val="21"/>
        </w:rPr>
        <w:t xml:space="preserve"> at 2-3 PM ET.</w:t>
      </w:r>
    </w:p>
    <w:p w14:paraId="667CAEE4" w14:textId="77777777" w:rsidR="00837B09" w:rsidRPr="002248E7" w:rsidRDefault="00837B09">
      <w:pPr>
        <w:pBdr>
          <w:top w:val="nil"/>
          <w:left w:val="nil"/>
          <w:bottom w:val="nil"/>
          <w:right w:val="nil"/>
          <w:between w:val="nil"/>
        </w:pBdr>
        <w:spacing w:after="0" w:line="240" w:lineRule="auto"/>
        <w:ind w:left="1440"/>
        <w:rPr>
          <w:sz w:val="21"/>
          <w:szCs w:val="21"/>
        </w:rPr>
      </w:pPr>
    </w:p>
    <w:p w14:paraId="584E3CB0" w14:textId="77777777" w:rsidR="00837B09" w:rsidRPr="002248E7" w:rsidRDefault="0031549D">
      <w:pPr>
        <w:pBdr>
          <w:top w:val="nil"/>
          <w:left w:val="nil"/>
          <w:bottom w:val="nil"/>
          <w:right w:val="nil"/>
          <w:between w:val="nil"/>
        </w:pBdr>
        <w:spacing w:after="0" w:line="240" w:lineRule="auto"/>
        <w:rPr>
          <w:b/>
          <w:color w:val="000000"/>
          <w:sz w:val="21"/>
          <w:szCs w:val="21"/>
        </w:rPr>
      </w:pPr>
      <w:r w:rsidRPr="002248E7">
        <w:rPr>
          <w:b/>
          <w:color w:val="000000"/>
          <w:sz w:val="21"/>
          <w:szCs w:val="21"/>
        </w:rPr>
        <w:t xml:space="preserve">Patient Advocacy: </w:t>
      </w:r>
      <w:hyperlink r:id="rId15" w:anchor="!Synapse:syn7080714/wiki/470476">
        <w:r w:rsidRPr="002248E7">
          <w:rPr>
            <w:color w:val="0000FF"/>
            <w:sz w:val="21"/>
            <w:szCs w:val="21"/>
            <w:u w:val="single"/>
          </w:rPr>
          <w:t>https://www.synapse.org/#!Synapse:syn7080714/wiki/470476</w:t>
        </w:r>
      </w:hyperlink>
      <w:r w:rsidRPr="002248E7">
        <w:rPr>
          <w:b/>
          <w:color w:val="000000"/>
          <w:sz w:val="21"/>
          <w:szCs w:val="21"/>
        </w:rPr>
        <w:t xml:space="preserve"> </w:t>
      </w:r>
    </w:p>
    <w:p w14:paraId="4C7B204D" w14:textId="762668C7" w:rsidR="00837B09" w:rsidRPr="002248E7" w:rsidRDefault="0031549D">
      <w:pPr>
        <w:numPr>
          <w:ilvl w:val="1"/>
          <w:numId w:val="1"/>
        </w:numPr>
        <w:pBdr>
          <w:top w:val="nil"/>
          <w:left w:val="nil"/>
          <w:bottom w:val="nil"/>
          <w:right w:val="nil"/>
          <w:between w:val="nil"/>
        </w:pBdr>
        <w:spacing w:after="0" w:line="240" w:lineRule="auto"/>
        <w:rPr>
          <w:color w:val="000000"/>
          <w:sz w:val="21"/>
          <w:szCs w:val="21"/>
        </w:rPr>
      </w:pPr>
      <w:r w:rsidRPr="002248E7">
        <w:rPr>
          <w:color w:val="000000"/>
          <w:sz w:val="21"/>
          <w:szCs w:val="21"/>
        </w:rPr>
        <w:t>PS-ON patient advocates (mainly serving with PS-O</w:t>
      </w:r>
      <w:r w:rsidR="0067450B">
        <w:rPr>
          <w:color w:val="000000"/>
          <w:sz w:val="21"/>
          <w:szCs w:val="21"/>
        </w:rPr>
        <w:t>N</w:t>
      </w:r>
      <w:r w:rsidRPr="002248E7">
        <w:rPr>
          <w:color w:val="000000"/>
          <w:sz w:val="21"/>
          <w:szCs w:val="21"/>
        </w:rPr>
        <w:t xml:space="preserve"> Centers) discuss their roles in disseminating information about Physical Sciences-Oncology to the cancer community and the public.</w:t>
      </w:r>
    </w:p>
    <w:p w14:paraId="2A93072F" w14:textId="77777777" w:rsidR="00837B09" w:rsidRPr="002248E7" w:rsidRDefault="0031549D">
      <w:pPr>
        <w:numPr>
          <w:ilvl w:val="1"/>
          <w:numId w:val="1"/>
        </w:numPr>
        <w:pBdr>
          <w:top w:val="nil"/>
          <w:left w:val="nil"/>
          <w:bottom w:val="nil"/>
          <w:right w:val="nil"/>
          <w:between w:val="nil"/>
        </w:pBdr>
        <w:spacing w:after="0" w:line="240" w:lineRule="auto"/>
        <w:rPr>
          <w:color w:val="000000"/>
          <w:sz w:val="21"/>
          <w:szCs w:val="21"/>
        </w:rPr>
      </w:pPr>
      <w:r w:rsidRPr="002248E7">
        <w:rPr>
          <w:color w:val="000000"/>
          <w:sz w:val="21"/>
          <w:szCs w:val="21"/>
        </w:rPr>
        <w:t>Bi-monthly meetings on fourth Thursdays at 3-4:30 PM ET.</w:t>
      </w:r>
    </w:p>
    <w:sectPr w:rsidR="00837B09" w:rsidRPr="002248E7">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A334" w14:textId="77777777" w:rsidR="006565D2" w:rsidRDefault="006565D2">
      <w:pPr>
        <w:spacing w:after="0" w:line="240" w:lineRule="auto"/>
      </w:pPr>
      <w:r>
        <w:separator/>
      </w:r>
    </w:p>
  </w:endnote>
  <w:endnote w:type="continuationSeparator" w:id="0">
    <w:p w14:paraId="3FA0C0BB" w14:textId="77777777" w:rsidR="006565D2" w:rsidRDefault="0065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A2A1" w14:textId="77777777" w:rsidR="00837B09" w:rsidRDefault="00837B09">
    <w:pPr>
      <w:pBdr>
        <w:top w:val="nil"/>
        <w:left w:val="nil"/>
        <w:bottom w:val="nil"/>
        <w:right w:val="nil"/>
        <w:between w:val="nil"/>
      </w:pBdr>
      <w:tabs>
        <w:tab w:val="center" w:pos="4680"/>
        <w:tab w:val="right" w:pos="9360"/>
      </w:tabs>
      <w:spacing w:after="0" w:line="240" w:lineRule="auto"/>
      <w:jc w:val="center"/>
      <w:rPr>
        <w:color w:val="000000"/>
      </w:rPr>
    </w:pPr>
  </w:p>
  <w:p w14:paraId="3714F06D" w14:textId="77777777" w:rsidR="00837B09" w:rsidRDefault="00837B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6180" w14:textId="77777777" w:rsidR="006565D2" w:rsidRDefault="006565D2">
      <w:pPr>
        <w:spacing w:after="0" w:line="240" w:lineRule="auto"/>
      </w:pPr>
      <w:r>
        <w:separator/>
      </w:r>
    </w:p>
  </w:footnote>
  <w:footnote w:type="continuationSeparator" w:id="0">
    <w:p w14:paraId="245B04FF" w14:textId="77777777" w:rsidR="006565D2" w:rsidRDefault="006565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721FD"/>
    <w:multiLevelType w:val="multilevel"/>
    <w:tmpl w:val="3B8E3C3C"/>
    <w:lvl w:ilvl="0">
      <w:start w:val="1"/>
      <w:numFmt w:val="decimal"/>
      <w:lvlText w:val="%1."/>
      <w:lvlJc w:val="left"/>
      <w:pPr>
        <w:ind w:left="720" w:hanging="360"/>
      </w:pPr>
      <w:rPr>
        <w:b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09"/>
    <w:rsid w:val="002248E7"/>
    <w:rsid w:val="0031549D"/>
    <w:rsid w:val="006565D2"/>
    <w:rsid w:val="0067450B"/>
    <w:rsid w:val="00837B09"/>
    <w:rsid w:val="00BD4C84"/>
    <w:rsid w:val="00C53413"/>
    <w:rsid w:val="00D8526A"/>
    <w:rsid w:val="00DA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EE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5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ynapse.org/" TargetMode="External"/><Relationship Id="rId12" Type="http://schemas.openxmlformats.org/officeDocument/2006/relationships/hyperlink" Target="https://www.synapse.org/" TargetMode="External"/><Relationship Id="rId13" Type="http://schemas.openxmlformats.org/officeDocument/2006/relationships/hyperlink" Target="https://www.synapse.org/" TargetMode="External"/><Relationship Id="rId14" Type="http://schemas.openxmlformats.org/officeDocument/2006/relationships/hyperlink" Target="https://www.synapse.org/" TargetMode="External"/><Relationship Id="rId15" Type="http://schemas.openxmlformats.org/officeDocument/2006/relationships/hyperlink" Target="https://www.synapse.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ynapse.org/" TargetMode="External"/><Relationship Id="rId8" Type="http://schemas.openxmlformats.org/officeDocument/2006/relationships/hyperlink" Target="https://www.synapse.org/" TargetMode="External"/><Relationship Id="rId9" Type="http://schemas.openxmlformats.org/officeDocument/2006/relationships/hyperlink" Target="https://www.synapse.org/" TargetMode="External"/><Relationship Id="rId10" Type="http://schemas.openxmlformats.org/officeDocument/2006/relationships/hyperlink" Target="https://www.synap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Shannon (NIH/NCI) [E]</dc:creator>
  <cp:lastModifiedBy>JB</cp:lastModifiedBy>
  <cp:revision>2</cp:revision>
  <dcterms:created xsi:type="dcterms:W3CDTF">2018-09-17T15:24:00Z</dcterms:created>
  <dcterms:modified xsi:type="dcterms:W3CDTF">2018-09-17T15:24:00Z</dcterms:modified>
</cp:coreProperties>
</file>